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Default"/>
        <w:spacing w:lineRule="auto" w:line="276"/>
        <w:jc w:val="center"/>
        <w:rPr/>
      </w:pPr>
      <w:r>
        <w:rPr>
          <w:rFonts w:cs="Arial" w:ascii="Arial" w:hAnsi="Arial"/>
          <w:b/>
          <w:bCs/>
        </w:rPr>
        <w:t>Regulamin rekrutacji i uczestnictwa w projekcie pn.</w:t>
      </w:r>
    </w:p>
    <w:p>
      <w:pPr>
        <w:pStyle w:val="Default"/>
        <w:spacing w:lineRule="auto" w:line="276"/>
        <w:jc w:val="center"/>
        <w:rPr/>
      </w:pPr>
      <w:r>
        <w:rPr>
          <w:rFonts w:cs="Arial" w:ascii="Arial" w:hAnsi="Arial"/>
          <w:i/>
          <w:iCs/>
        </w:rPr>
        <w:t>Rozwijamy kompetencje cyfrowe mieszkańców Gminy Łapsze Niżne</w:t>
      </w:r>
    </w:p>
    <w:p>
      <w:pPr>
        <w:pStyle w:val="Default"/>
        <w:spacing w:lineRule="auto" w:line="276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§ 1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Postanowienia ogólne </w:t>
      </w:r>
    </w:p>
    <w:p>
      <w:pPr>
        <w:pStyle w:val="Default"/>
        <w:numPr>
          <w:ilvl w:val="0"/>
          <w:numId w:val="2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Gmina Łapsze Niżne realizuje Projekt pn.: </w:t>
      </w:r>
      <w:r>
        <w:rPr>
          <w:rFonts w:cs="Arial" w:ascii="Arial" w:hAnsi="Arial"/>
          <w:iCs/>
          <w:sz w:val="22"/>
          <w:szCs w:val="22"/>
        </w:rPr>
        <w:t>Rozwijamy kompetencje cyfrowe mieszkańców Gminy Łapsze Niżne</w:t>
      </w:r>
      <w:r>
        <w:rPr>
          <w:rFonts w:cs="Arial" w:ascii="Arial" w:hAnsi="Arial"/>
          <w:sz w:val="22"/>
          <w:szCs w:val="22"/>
        </w:rPr>
        <w:t xml:space="preserve"> na podstawie konkursu grantowego w ramach projektu POPC.03.01.00-IP.01-00-003/17 pn.: „e-Xtra Kompetentni – Rozwój kompetencji cyfrowych mieszkańców województwa małopolskiego i świętokrzyskiego”, finansowanego w ramach działania nr 3.1 „Działania szkoleniowe na rzecz rozwoju kompetencji cyfrowych”, III Oś Priorytetowa Programu Operacyjnego Polska Cyfrowa na lata 2014-2020. </w:t>
      </w:r>
    </w:p>
    <w:p>
      <w:pPr>
        <w:pStyle w:val="Default"/>
        <w:numPr>
          <w:ilvl w:val="0"/>
          <w:numId w:val="2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Operatorem grantów jest Fundacja Rozwoju Demokracji Lokalnej w partnerstwie ze Stowarzyszeniem Edukacji Pozaformalnej „Meritum”.</w:t>
      </w:r>
    </w:p>
    <w:p>
      <w:pPr>
        <w:pStyle w:val="Default"/>
        <w:numPr>
          <w:ilvl w:val="0"/>
          <w:numId w:val="2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Zasięg terytorialny Projektu – województwo małopolskie, gmina Łapsze Niżne.</w:t>
      </w:r>
    </w:p>
    <w:p>
      <w:pPr>
        <w:pStyle w:val="Default"/>
        <w:numPr>
          <w:ilvl w:val="0"/>
          <w:numId w:val="2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Okres realizacji projektu: od 10.09.2018 r. do 29.11.2019 r.</w:t>
      </w:r>
    </w:p>
    <w:p>
      <w:pPr>
        <w:pStyle w:val="Default"/>
        <w:numPr>
          <w:ilvl w:val="0"/>
          <w:numId w:val="2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Niniejszy Regulamin określa kryteria uczestnictwa i rekrutacji Uczestników szkolenia. 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§ 2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Definicje 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Używane w ramach niniejszego Regulaminu określenia każdorazowo oznaczają: </w:t>
      </w:r>
    </w:p>
    <w:p>
      <w:pPr>
        <w:pStyle w:val="Default"/>
        <w:numPr>
          <w:ilvl w:val="0"/>
          <w:numId w:val="1"/>
        </w:numPr>
        <w:suppressAutoHyphens w:val="false"/>
        <w:spacing w:lineRule="auto" w:line="276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Projekt – </w:t>
      </w:r>
      <w:r>
        <w:rPr>
          <w:rFonts w:cs="Arial" w:ascii="Arial" w:hAnsi="Arial"/>
          <w:bCs/>
          <w:sz w:val="22"/>
          <w:szCs w:val="22"/>
        </w:rPr>
        <w:t xml:space="preserve">projekt pn. </w:t>
      </w:r>
      <w:r>
        <w:rPr>
          <w:rFonts w:cs="Arial" w:ascii="Arial" w:hAnsi="Arial"/>
          <w:iCs/>
          <w:sz w:val="22"/>
          <w:szCs w:val="22"/>
        </w:rPr>
        <w:t>Rozwijamy kompetencje cyfrowe mieszkańców Gminy Łapsze Niżne.</w:t>
      </w:r>
    </w:p>
    <w:p>
      <w:pPr>
        <w:pStyle w:val="Default"/>
        <w:numPr>
          <w:ilvl w:val="0"/>
          <w:numId w:val="1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Gmina </w:t>
      </w:r>
      <w:r>
        <w:rPr>
          <w:rFonts w:cs="Arial" w:ascii="Arial" w:hAnsi="Arial"/>
          <w:bCs/>
          <w:sz w:val="22"/>
          <w:szCs w:val="22"/>
        </w:rPr>
        <w:t xml:space="preserve">– Grantobiorca </w:t>
      </w:r>
      <w:r>
        <w:rPr>
          <w:rFonts w:cs="Arial" w:ascii="Arial" w:hAnsi="Arial"/>
          <w:sz w:val="22"/>
          <w:szCs w:val="22"/>
        </w:rPr>
        <w:t xml:space="preserve">wybrana w procesie otwartego naboru, ogłoszonego przez Operatora, która realizuje projekt na podstawie umowy powierzenia grantu. </w:t>
      </w:r>
    </w:p>
    <w:p>
      <w:pPr>
        <w:pStyle w:val="Default"/>
        <w:numPr>
          <w:ilvl w:val="0"/>
          <w:numId w:val="1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Grant – </w:t>
      </w:r>
      <w:r>
        <w:rPr>
          <w:rFonts w:cs="Arial" w:ascii="Arial" w:hAnsi="Arial"/>
          <w:sz w:val="22"/>
          <w:szCs w:val="22"/>
        </w:rPr>
        <w:t xml:space="preserve">środki finansowe, które operator powierzył Grantobiory na realizację projektu. </w:t>
      </w:r>
    </w:p>
    <w:p>
      <w:pPr>
        <w:pStyle w:val="Default"/>
        <w:numPr>
          <w:ilvl w:val="0"/>
          <w:numId w:val="1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Kandydat </w:t>
      </w:r>
      <w:r>
        <w:rPr>
          <w:rFonts w:cs="Arial" w:ascii="Arial" w:hAnsi="Arial"/>
          <w:sz w:val="22"/>
          <w:szCs w:val="22"/>
        </w:rPr>
        <w:t xml:space="preserve">- osoby które ukończyły 25 rok życia w dniu przystąpienia do projektu, zamieszkałe na terenie województwa małopolskiego, gmina Łapsze Niżne. </w:t>
      </w:r>
    </w:p>
    <w:p>
      <w:pPr>
        <w:pStyle w:val="Default"/>
        <w:numPr>
          <w:ilvl w:val="0"/>
          <w:numId w:val="1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Uczestnik szkolenia – </w:t>
      </w:r>
      <w:r>
        <w:rPr>
          <w:rFonts w:cs="Arial" w:ascii="Arial" w:hAnsi="Arial"/>
          <w:sz w:val="22"/>
          <w:szCs w:val="22"/>
        </w:rPr>
        <w:t xml:space="preserve">osoby zakwalifikowane do udziału w projekcie. </w:t>
      </w:r>
    </w:p>
    <w:p>
      <w:pPr>
        <w:pStyle w:val="Default"/>
        <w:numPr>
          <w:ilvl w:val="0"/>
          <w:numId w:val="1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Dokumenty rekrutacyjne </w:t>
      </w:r>
      <w:r>
        <w:rPr>
          <w:rFonts w:cs="Arial" w:ascii="Arial" w:hAnsi="Arial"/>
          <w:sz w:val="22"/>
          <w:szCs w:val="22"/>
        </w:rPr>
        <w:t xml:space="preserve">– komplet dokumentów, który należy złożyć w sekretariatach szkół na terenie gminy lub sekretariacie Urzędu Gminy w terminie podanym w ogłoszeniu o naborze. </w:t>
      </w:r>
    </w:p>
    <w:p>
      <w:pPr>
        <w:pStyle w:val="Default"/>
        <w:numPr>
          <w:ilvl w:val="0"/>
          <w:numId w:val="1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Komisja Rekrutacyjna </w:t>
      </w:r>
      <w:r>
        <w:rPr>
          <w:rFonts w:cs="Arial" w:ascii="Arial" w:hAnsi="Arial"/>
          <w:sz w:val="22"/>
          <w:szCs w:val="22"/>
        </w:rPr>
        <w:t>– zespół oceniający formularze zgłoszeniowe i dokonujący kwalifikacji uczestników do Projektu.</w:t>
      </w:r>
    </w:p>
    <w:p>
      <w:pPr>
        <w:pStyle w:val="Default"/>
        <w:numPr>
          <w:ilvl w:val="0"/>
          <w:numId w:val="1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Operator Projektu </w:t>
      </w:r>
      <w:r>
        <w:rPr>
          <w:rFonts w:cs="Arial" w:ascii="Arial" w:hAnsi="Arial"/>
          <w:sz w:val="22"/>
          <w:szCs w:val="22"/>
        </w:rPr>
        <w:t>– Fundacja Rozwoju Demokracji Lokalnej w partnerstwie ze Stowarzyszeniem Edukacji Pozaformalnej „Meritum”, którzy na podstawie umów z Grantobiorcą udzielili grantów na realizację projektu, służącemu osiągnięcie celu projektu grantowego.</w:t>
      </w:r>
    </w:p>
    <w:p>
      <w:pPr>
        <w:pStyle w:val="Default"/>
        <w:numPr>
          <w:ilvl w:val="0"/>
          <w:numId w:val="1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Miejsca realizacji projektu </w:t>
      </w:r>
      <w:r>
        <w:rPr>
          <w:rFonts w:cs="Arial" w:ascii="Arial" w:hAnsi="Arial"/>
          <w:sz w:val="22"/>
          <w:szCs w:val="22"/>
        </w:rPr>
        <w:t>– lokalizacje dostosowane do potrzeb osób z niepełnosprawnościami.</w:t>
      </w:r>
    </w:p>
    <w:p>
      <w:pPr>
        <w:pStyle w:val="Default"/>
        <w:numPr>
          <w:ilvl w:val="0"/>
          <w:numId w:val="1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POPC </w:t>
      </w:r>
      <w:r>
        <w:rPr>
          <w:rFonts w:cs="Arial" w:ascii="Arial" w:hAnsi="Arial"/>
          <w:sz w:val="22"/>
          <w:szCs w:val="22"/>
        </w:rPr>
        <w:t xml:space="preserve">– Program Operacyjny Polska Cyfrowa na lata 2014-2020 </w:t>
      </w:r>
    </w:p>
    <w:p>
      <w:pPr>
        <w:pStyle w:val="Default"/>
        <w:spacing w:lineRule="auto" w:line="276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§ 3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Kandydaci </w:t>
      </w:r>
    </w:p>
    <w:p>
      <w:pPr>
        <w:pStyle w:val="Default"/>
        <w:numPr>
          <w:ilvl w:val="0"/>
          <w:numId w:val="3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Osoby w wieku powyżej 25 roku życia zamieszkujące gminę Łapsze Niżne, w tym kobiety, mężczyźni, osoby niepełnosprawne. </w:t>
      </w:r>
    </w:p>
    <w:p>
      <w:pPr>
        <w:pStyle w:val="Default"/>
        <w:numPr>
          <w:ilvl w:val="0"/>
          <w:numId w:val="3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Szczegółowe zasady naboru oraz zasady funkcjonowania Komisji Rekrutacyjnej określa niniejszy Regulamin, dostępny na stronie internetowej Gminy. 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§ 4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Dokumenty rekrutacyjne </w:t>
      </w:r>
    </w:p>
    <w:p>
      <w:pPr>
        <w:pStyle w:val="Default"/>
        <w:numPr>
          <w:ilvl w:val="0"/>
          <w:numId w:val="4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Dokumenty rekrutacyjne składają się z następujących elementów: </w:t>
      </w:r>
    </w:p>
    <w:p>
      <w:pPr>
        <w:pStyle w:val="Default"/>
        <w:numPr>
          <w:ilvl w:val="0"/>
          <w:numId w:val="5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Deklaracja przystąpienia do udziału w projekcie,</w:t>
      </w:r>
    </w:p>
    <w:p>
      <w:pPr>
        <w:pStyle w:val="Default"/>
        <w:numPr>
          <w:ilvl w:val="0"/>
          <w:numId w:val="5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Kwestionariusz osobowy osoby przystępującej do projektu,</w:t>
      </w:r>
    </w:p>
    <w:p>
      <w:pPr>
        <w:pStyle w:val="Default"/>
        <w:numPr>
          <w:ilvl w:val="0"/>
          <w:numId w:val="5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Oświadczenie o zapoznaniu się z obowiązkiem informacyjnym odbiorcy ostatecznego oraz personelu projektu beneficjenta,</w:t>
      </w:r>
    </w:p>
    <w:p>
      <w:pPr>
        <w:pStyle w:val="Default"/>
        <w:numPr>
          <w:ilvl w:val="0"/>
          <w:numId w:val="5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Oświadczenie o niepełnosprawności uczestnika indywidualnego – </w:t>
      </w:r>
      <w:r>
        <w:rPr>
          <w:rFonts w:cs="Arial" w:ascii="Arial" w:hAnsi="Arial"/>
          <w:i/>
          <w:sz w:val="22"/>
          <w:szCs w:val="22"/>
        </w:rPr>
        <w:t>jeśli dotyczy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Default"/>
        <w:numPr>
          <w:ilvl w:val="0"/>
          <w:numId w:val="4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Dokumenty rekrutacyjne dostępne będą w sekretariatach szkół podstawowych na terenie Gminy oraz </w:t>
      </w:r>
      <w:r>
        <w:rPr>
          <w:rFonts w:cs="Arial" w:ascii="Arial" w:hAnsi="Arial"/>
          <w:i/>
          <w:iCs/>
          <w:sz w:val="22"/>
          <w:szCs w:val="22"/>
        </w:rPr>
        <w:t xml:space="preserve">na stronie www.lapszenizne.pl </w:t>
      </w:r>
    </w:p>
    <w:p>
      <w:pPr>
        <w:pStyle w:val="Default"/>
        <w:numPr>
          <w:ilvl w:val="0"/>
          <w:numId w:val="4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Złożone dokumenty rekrutacyjne nie podlegają zwrotowi. </w:t>
      </w:r>
    </w:p>
    <w:p>
      <w:pPr>
        <w:pStyle w:val="Default"/>
        <w:numPr>
          <w:ilvl w:val="0"/>
          <w:numId w:val="4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Nieprawidłowe wypełnienie formularza lub brak załączników skutkować będzie odrzuceniem Formularza rekrutacyjnego. </w:t>
      </w:r>
    </w:p>
    <w:p>
      <w:pPr>
        <w:pStyle w:val="Default"/>
        <w:spacing w:lineRule="auto" w:line="276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§ 5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Procedura naboru dokumentów rekrutacyjnych </w:t>
      </w:r>
    </w:p>
    <w:p>
      <w:pPr>
        <w:pStyle w:val="Default"/>
        <w:numPr>
          <w:ilvl w:val="0"/>
          <w:numId w:val="6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Rekrutacja będzie prowadzona w sposób bezstronny zgodnie z warunkami jawnymi i jednakowymi dla wszystkich kobiet i mężczyzn, z zachowaniem równych szans i niedyskryminacji, w tym dostępności osób niepełnosprawnych. </w:t>
      </w:r>
    </w:p>
    <w:p>
      <w:pPr>
        <w:pStyle w:val="Default"/>
        <w:numPr>
          <w:ilvl w:val="0"/>
          <w:numId w:val="6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Proces rekrutacji prowadzony będzie do dnia 31.10.2018 r. i trwać będzie do momentu wyłonienia ostatecznej liczby uczestników danego szkolenia, lecz nie później niż do dnia 31.03.2019 r. </w:t>
      </w:r>
    </w:p>
    <w:p>
      <w:pPr>
        <w:pStyle w:val="Default"/>
        <w:numPr>
          <w:ilvl w:val="0"/>
          <w:numId w:val="6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Gmina zastrzega sobie możliwość ogłoszenia daty zakończenia naboru w momencie wpłynięcia dostatecznej liczby formularzy zgłoszeniowych. </w:t>
      </w:r>
    </w:p>
    <w:p>
      <w:pPr>
        <w:pStyle w:val="Default"/>
        <w:numPr>
          <w:ilvl w:val="0"/>
          <w:numId w:val="6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Na stronie internetowej Gminy zostanie umieszczona informacja zawierająca ostateczną datę zamknięcia rekrutacji. </w:t>
      </w:r>
    </w:p>
    <w:p>
      <w:pPr>
        <w:pStyle w:val="Default"/>
        <w:numPr>
          <w:ilvl w:val="0"/>
          <w:numId w:val="6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Dokumenty rekrutacyjne złożone przed terminem rozpoczęcia rekrutacji lub następnego dnia po zamknięciu naboru nie podlegają rozpatrzeniu. </w:t>
      </w:r>
    </w:p>
    <w:p>
      <w:pPr>
        <w:pStyle w:val="Default"/>
        <w:numPr>
          <w:ilvl w:val="0"/>
          <w:numId w:val="6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Dokumenty rekrutacyjne należy złożyć osobiście w szkołach lub w sekretariacie Urzędu Gminy.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§ 6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Kryteria oceny </w:t>
      </w:r>
    </w:p>
    <w:p>
      <w:pPr>
        <w:pStyle w:val="Default"/>
        <w:numPr>
          <w:ilvl w:val="0"/>
          <w:numId w:val="7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Dokumenty rekrutacyjne będą oceniane w oparciu o następujące kryteria: decyduje kolejność zgłoszeń i miejsce zamieszkania. </w:t>
      </w:r>
    </w:p>
    <w:p>
      <w:pPr>
        <w:pStyle w:val="Default"/>
        <w:numPr>
          <w:ilvl w:val="0"/>
          <w:numId w:val="7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Dokumenty rekrutacyjne będą ocenione przez Komisję Rekrutacyjną. </w:t>
      </w:r>
    </w:p>
    <w:p>
      <w:pPr>
        <w:pStyle w:val="Default"/>
        <w:numPr>
          <w:ilvl w:val="0"/>
          <w:numId w:val="7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Komisja Rekrutacyjna oceniać będzie dokumenty rekrutacyjne, które wpłyną do momentu zamknięcia naboru procesu rekrutacji. </w:t>
      </w:r>
    </w:p>
    <w:p>
      <w:pPr>
        <w:pStyle w:val="Default"/>
        <w:numPr>
          <w:ilvl w:val="0"/>
          <w:numId w:val="7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Komisja Rekrutacyjna w terminie do 14 dni roboczych od dnia zakończenia rekrutacji zakwalifikuje do udziału w projekcie łącznie 168 osób. </w:t>
      </w:r>
    </w:p>
    <w:p>
      <w:pPr>
        <w:pStyle w:val="Default"/>
        <w:numPr>
          <w:ilvl w:val="0"/>
          <w:numId w:val="7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Przy kwalifikacji uczestników szkoleń Komisja Rekrutacyjna weźmie pod uwagę wymogi opisane w Wytycznych w zakresie realizacji zasady równości szans i niedyskryminacji, w tym dostępności dla osób z niepełnosprawnościami oraz zasady równości szans kobiet i mężczyzn w ramach funduszy unijnych na lata 2014-2020.</w:t>
      </w:r>
    </w:p>
    <w:p>
      <w:pPr>
        <w:pStyle w:val="Default"/>
        <w:numPr>
          <w:ilvl w:val="0"/>
          <w:numId w:val="7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Komisja Rekrutacyjna po dokonaniu oceny dokumentów, w oparciu o kryteria wymienione w niniejszym Regulaminie § 6 pkt. 1 sporządza Listy podstawowe uczestników projektu. </w:t>
      </w:r>
    </w:p>
    <w:p>
      <w:pPr>
        <w:pStyle w:val="Default"/>
        <w:numPr>
          <w:ilvl w:val="0"/>
          <w:numId w:val="7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Komisja Rekrutacyjna sporządza dodatkowo Listy rezerwowe uczestników projektu, na których zostaną umieszczone osoby, które nie znajdą się na liście podstawowej. </w:t>
      </w:r>
    </w:p>
    <w:p>
      <w:pPr>
        <w:pStyle w:val="Default"/>
        <w:numPr>
          <w:ilvl w:val="0"/>
          <w:numId w:val="7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W przypadku rezygnacji z udziału osoby z Listy podstawowej, udział w projekcie zaproponowany zostanie osobie z Listy rezerwowej (według kolejności). </w:t>
      </w:r>
    </w:p>
    <w:p>
      <w:pPr>
        <w:pStyle w:val="Default"/>
        <w:numPr>
          <w:ilvl w:val="0"/>
          <w:numId w:val="7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Decyzja o zakwalifikowaniu do udziału w Projekcie przekazana zostanie Uczestnikom w jeden z niżej wymienionych sposobów: </w:t>
      </w:r>
      <w:r>
        <w:rPr>
          <w:rFonts w:cs="Arial" w:ascii="Arial" w:hAnsi="Arial"/>
          <w:i/>
          <w:iCs/>
          <w:sz w:val="22"/>
          <w:szCs w:val="22"/>
        </w:rPr>
        <w:t>np. telefonicznie, e-mailowo bądź listownie na adres wskazany w Formularzu zgłoszeniowym</w:t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Default"/>
        <w:spacing w:lineRule="auto" w:line="276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§ 7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Komisja Rekrutacyjna </w:t>
      </w:r>
    </w:p>
    <w:p>
      <w:pPr>
        <w:pStyle w:val="Default"/>
        <w:numPr>
          <w:ilvl w:val="0"/>
          <w:numId w:val="8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Komisja Rekrutacyjna składa się z 3 osób.</w:t>
      </w:r>
    </w:p>
    <w:p>
      <w:pPr>
        <w:pStyle w:val="Default"/>
        <w:numPr>
          <w:ilvl w:val="0"/>
          <w:numId w:val="8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 każdego posiedzenia Komisji Rekrutacyjnej sporządza się odrębny protokół, do którego załącznikami są listy podstawowe i rezerwowe. </w:t>
      </w:r>
    </w:p>
    <w:p>
      <w:pPr>
        <w:pStyle w:val="Default"/>
        <w:numPr>
          <w:ilvl w:val="0"/>
          <w:numId w:val="8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Decyzje Komisji Rekrutacyjnej są ostateczne i nie podlegają odwołaniu. 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§ 8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Zasady uczestnictwa w Projekcie </w:t>
      </w:r>
    </w:p>
    <w:p>
      <w:pPr>
        <w:pStyle w:val="Default"/>
        <w:numPr>
          <w:ilvl w:val="0"/>
          <w:numId w:val="9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Uczestnicy szkoleń zobowiązani są do: </w:t>
      </w:r>
    </w:p>
    <w:p>
      <w:pPr>
        <w:pStyle w:val="Default"/>
        <w:numPr>
          <w:ilvl w:val="0"/>
          <w:numId w:val="10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przestrzegania niniejszego Regulaminu; </w:t>
      </w:r>
    </w:p>
    <w:p>
      <w:pPr>
        <w:pStyle w:val="Default"/>
        <w:numPr>
          <w:ilvl w:val="0"/>
          <w:numId w:val="10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wyrażenia zgody na gromadzenie, przetwarzanie i przekazywanie danych osobowych (w tym danych wrażliwych - jeśli dotyczy) oraz na wykorzystywanie i rozpowszechnianie wizerunku dla celów związanych z realizacją Projektu; </w:t>
      </w:r>
    </w:p>
    <w:p>
      <w:pPr>
        <w:pStyle w:val="Default"/>
        <w:numPr>
          <w:ilvl w:val="0"/>
          <w:numId w:val="10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terminowego i punktualnego stawianie się na zajęcia; </w:t>
      </w:r>
    </w:p>
    <w:p>
      <w:pPr>
        <w:pStyle w:val="Default"/>
        <w:numPr>
          <w:ilvl w:val="0"/>
          <w:numId w:val="10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rzetelnego przygotowywania się do zajęć zgodnie z zaleceniami wykładowców </w:t>
      </w:r>
    </w:p>
    <w:p>
      <w:pPr>
        <w:pStyle w:val="Default"/>
        <w:numPr>
          <w:ilvl w:val="0"/>
          <w:numId w:val="9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Uczestnicy szkoleń zobowiązani są do udziału tylko w jednym z bezpłatnych szkoleń przewidzianych w projekcie. </w:t>
      </w:r>
    </w:p>
    <w:p>
      <w:pPr>
        <w:pStyle w:val="Default"/>
        <w:numPr>
          <w:ilvl w:val="0"/>
          <w:numId w:val="9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Uczestnicy szkoleń zobowiązani są do aktywnego uczestnictwa w przewidzianej dla nich formy wsparcia oraz każdorazowego potwierdzania obecności na nich podpisem na liście obecności. </w:t>
      </w:r>
    </w:p>
    <w:p>
      <w:pPr>
        <w:pStyle w:val="Default"/>
        <w:numPr>
          <w:ilvl w:val="0"/>
          <w:numId w:val="9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Warunkiem ukończenia szkolenia oraz otrzymania zaświadczenia jest uzyskanie 100% frekwencji na zajęciach. </w:t>
      </w:r>
    </w:p>
    <w:p>
      <w:pPr>
        <w:pStyle w:val="Default"/>
        <w:numPr>
          <w:ilvl w:val="0"/>
          <w:numId w:val="9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Uczestnicy szkoleń zobowiązani są do dostarczenia wszystkich wymaganych dokumentów związanych z realizacją Projektu. </w:t>
      </w:r>
    </w:p>
    <w:p>
      <w:pPr>
        <w:pStyle w:val="Default"/>
        <w:numPr>
          <w:ilvl w:val="0"/>
          <w:numId w:val="9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Uczestnicy szkoleń zobowiązani są do wypełnienia wszystkich wymaganych ankiet. </w:t>
      </w:r>
    </w:p>
    <w:p>
      <w:pPr>
        <w:pStyle w:val="Default"/>
        <w:numPr>
          <w:ilvl w:val="0"/>
          <w:numId w:val="9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Uczestnicy Projektu podczas szkoleń będą mieli zapewniony nieodpłatny poczęstunek. </w:t>
      </w:r>
    </w:p>
    <w:p>
      <w:pPr>
        <w:pStyle w:val="Default"/>
        <w:spacing w:lineRule="auto" w:line="276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§ 9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Zasady rezygnacji z uczestnictwa w Projekcie </w:t>
      </w:r>
    </w:p>
    <w:p>
      <w:pPr>
        <w:pStyle w:val="Default"/>
        <w:numPr>
          <w:ilvl w:val="0"/>
          <w:numId w:val="11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Rezygnacja z udziału w Projekcie możliwa jest tylko w uzasadnionych przypadkach i następuje poprzez złożenie pisemnego oświadczenia. </w:t>
      </w:r>
    </w:p>
    <w:p>
      <w:pPr>
        <w:pStyle w:val="Default"/>
        <w:numPr>
          <w:ilvl w:val="0"/>
          <w:numId w:val="11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Uzasadnione przypadki, o których mowa w pkt. 1 niniejszego paragrafu mogą wynikać z przyczyn natury zdrowotnej lub działania siły wyższej i z zasady nie mogą być znane przez Uczestnika szkolenia w momencie rozpoczęcia udziału w projekcie. </w:t>
      </w:r>
    </w:p>
    <w:p>
      <w:pPr>
        <w:pStyle w:val="Default"/>
        <w:numPr>
          <w:ilvl w:val="0"/>
          <w:numId w:val="11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W przypadku rezygnacji z udziału w Projekcie z przyczyn innych niż wskazane w § 9 pkt. 2 Uczestnik szkolenia może zostać wezwany do zwrotu kosztów uczestnictwa w szkoleniu, w którym brał udział w Projekcie. </w:t>
      </w:r>
    </w:p>
    <w:p>
      <w:pPr>
        <w:pStyle w:val="Default"/>
        <w:numPr>
          <w:ilvl w:val="0"/>
          <w:numId w:val="11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Gmina zastrzega sobie prawo do skreślenia Uczestnika z listy w przypadku naruszenia przez niego niniejszego Regulaminu oraz zasad współżycia społecznego w szczególności w przypadku naruszenia nietykalności cielesnej innego słuchacza lub instruktora, udowodnionego aktu kradzieży lub szczególnego wandalizmu. </w:t>
      </w:r>
    </w:p>
    <w:p>
      <w:pPr>
        <w:pStyle w:val="Default"/>
        <w:numPr>
          <w:ilvl w:val="0"/>
          <w:numId w:val="11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W przypadku rezygnacji lub skreślenia Uczestnika szkolenia z listy osób zakwalifikowanych do Projektu, jego miejsce zajmie pierwsza osoba z listy rezerwowej zgodnie z zasadami zawartymi w niniejszym Regulaminie. </w:t>
      </w:r>
    </w:p>
    <w:p>
      <w:pPr>
        <w:pStyle w:val="Default"/>
        <w:spacing w:lineRule="auto" w:line="276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§ 10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Postanowienia końcowe </w:t>
      </w:r>
    </w:p>
    <w:p>
      <w:pPr>
        <w:pStyle w:val="Default"/>
        <w:numPr>
          <w:ilvl w:val="0"/>
          <w:numId w:val="12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Gmina zobowiązana jest do stosowania wymaganych wytycznych, określonych w umowie o powierzenie grantu oraz wytycznych w zakresie informowania o współfinansowaniu przedsięwzięcia ze środków UE i źródłach otrzymanej pomocy. </w:t>
      </w:r>
    </w:p>
    <w:p>
      <w:pPr>
        <w:pStyle w:val="Default"/>
        <w:numPr>
          <w:ilvl w:val="0"/>
          <w:numId w:val="12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Gmina nie ponosi odpowiedzialności za zmiany w dokumentach programowych i wytycznych dotyczących Działania 3.1 Programu Operacyjnego Polska Cyfrowa. </w:t>
      </w:r>
    </w:p>
    <w:p>
      <w:pPr>
        <w:pStyle w:val="Default"/>
        <w:numPr>
          <w:ilvl w:val="0"/>
          <w:numId w:val="12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W przypadku zmiany w/w wytycznych Gmina zastrzega sobie prawo zmiany niniejszego Regulaminu w trakcie trwania projektu. </w:t>
      </w:r>
    </w:p>
    <w:p>
      <w:pPr>
        <w:pStyle w:val="Default"/>
        <w:numPr>
          <w:ilvl w:val="0"/>
          <w:numId w:val="12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Sprawy nieuregulowane niniejszym Regulaminem rozstrzygane są przez Gminę. </w:t>
      </w:r>
    </w:p>
    <w:p>
      <w:pPr>
        <w:pStyle w:val="Default"/>
        <w:numPr>
          <w:ilvl w:val="0"/>
          <w:numId w:val="12"/>
        </w:numPr>
        <w:suppressAutoHyphens w:val="false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Regulaminu uczestnictwa w projekcie pn. „</w:t>
      </w:r>
      <w:r>
        <w:rPr>
          <w:rFonts w:cs="Arial" w:ascii="Arial" w:hAnsi="Arial"/>
          <w:iCs/>
          <w:sz w:val="22"/>
          <w:szCs w:val="22"/>
        </w:rPr>
        <w:t>Rozwijamy kompetencje cyfrowe mieszkańców Gminy Łapsze Niżne</w:t>
      </w:r>
      <w:r>
        <w:rPr>
          <w:rFonts w:cs="Arial" w:ascii="Arial" w:hAnsi="Arial"/>
          <w:sz w:val="22"/>
          <w:szCs w:val="22"/>
        </w:rPr>
        <w:t xml:space="preserve">” wchodzi w życie z dniem 15.10.2018 r. 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Załączniki: 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Załącznik nr 1 – Deklaracja przystąpienia do udziału w projekcie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Załącznik nr 2 - Kwestionariusz osobowy osoby przystępującej do projektu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Załącznik nr 3 – Oświadczenie o zapoznaniu się z obowiązkiem informacyjnym odbiorcy ostatecznego oraz personelu projektu beneficjenta</w:t>
      </w:r>
    </w:p>
    <w:p>
      <w:pPr>
        <w:pStyle w:val="Default"/>
        <w:spacing w:lineRule="auto" w:line="276"/>
        <w:rPr/>
      </w:pPr>
      <w:r>
        <w:rPr>
          <w:rFonts w:cs="Arial" w:ascii="Arial" w:hAnsi="Arial"/>
          <w:sz w:val="22"/>
          <w:szCs w:val="22"/>
        </w:rPr>
        <w:t>Załącznik nr 4 – Oświadczenie o niepełnosprawności uczestnika indywidualnego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Web"/>
        <w:suppressAutoHyphens w:val="false"/>
        <w:spacing w:beforeAutospacing="1" w:afterAutospacing="1"/>
        <w:textAlignment w:val="auto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421" w:top="1417" w:footer="708" w:bottom="1417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drawing>
        <wp:inline distT="0" distB="0" distL="0" distR="0">
          <wp:extent cx="5694680" cy="579120"/>
          <wp:effectExtent l="0" t="0" r="0" b="0"/>
          <wp:docPr id="2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9468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819"/>
        <w:tab w:val="clear" w:pos="9638"/>
        <w:tab w:val="left" w:pos="3036" w:leader="none"/>
      </w:tabs>
      <w:jc w:val="center"/>
      <w:rPr/>
    </w:pPr>
    <w:r>
      <w:rPr/>
      <w:drawing>
        <wp:inline distT="0" distB="0" distL="0" distR="0">
          <wp:extent cx="6086475" cy="457200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1aa7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Heading 1"/>
    <w:basedOn w:val="Normal"/>
    <w:next w:val="Textbody"/>
    <w:qFormat/>
    <w:rsid w:val="00e01aa7"/>
    <w:pPr>
      <w:widowControl w:val="false"/>
      <w:bidi w:val="0"/>
      <w:jc w:val="left"/>
      <w:outlineLvl w:val="0"/>
    </w:pPr>
    <w:rPr>
      <w:b/>
      <w:bCs/>
      <w:sz w:val="24"/>
    </w:rPr>
  </w:style>
  <w:style w:type="paragraph" w:styleId="Nagwek2" w:customStyle="1">
    <w:name w:val="Heading 2"/>
    <w:basedOn w:val="Normal"/>
    <w:next w:val="Normal"/>
    <w:qFormat/>
    <w:rsid w:val="00e01aa7"/>
    <w:pPr>
      <w:keepNext w:val="true"/>
      <w:keepLines/>
      <w:spacing w:before="40" w:after="0"/>
      <w:outlineLvl w:val="1"/>
    </w:pPr>
    <w:rPr>
      <w:rFonts w:ascii="Calibri Light" w:hAnsi="Calibri Light" w:eastAsia="Times New Roman" w:cs="Mangal"/>
      <w:color w:val="2F5496"/>
      <w:sz w:val="26"/>
      <w:szCs w:val="23"/>
    </w:rPr>
  </w:style>
  <w:style w:type="paragraph" w:styleId="Nagwek3" w:customStyle="1">
    <w:name w:val="Heading 3"/>
    <w:basedOn w:val="Normal"/>
    <w:next w:val="Normal"/>
    <w:qFormat/>
    <w:rsid w:val="00e01aa7"/>
    <w:pPr>
      <w:keepNext w:val="true"/>
      <w:keepLines/>
      <w:spacing w:before="40" w:after="0"/>
      <w:outlineLvl w:val="2"/>
    </w:pPr>
    <w:rPr>
      <w:rFonts w:ascii="Calibri Light" w:hAnsi="Calibri Light" w:eastAsia="Times New Roman" w:cs="Mangal"/>
      <w:color w:val="1F3763"/>
      <w:szCs w:val="21"/>
    </w:rPr>
  </w:style>
  <w:style w:type="paragraph" w:styleId="Nagwek4" w:customStyle="1">
    <w:name w:val="Heading 4"/>
    <w:basedOn w:val="Normal"/>
    <w:next w:val="Normal"/>
    <w:qFormat/>
    <w:rsid w:val="00e01aa7"/>
    <w:pPr>
      <w:keepNext w:val="true"/>
      <w:keepLines/>
      <w:spacing w:before="40" w:after="0"/>
      <w:outlineLvl w:val="3"/>
    </w:pPr>
    <w:rPr>
      <w:rFonts w:ascii="Calibri Light" w:hAnsi="Calibri Light" w:eastAsia="Times New Roman" w:cs="Mangal"/>
      <w:i/>
      <w:iCs/>
      <w:color w:val="2F5496"/>
      <w:szCs w:val="21"/>
    </w:rPr>
  </w:style>
  <w:style w:type="paragraph" w:styleId="Nagwek5" w:customStyle="1">
    <w:name w:val="Heading 5"/>
    <w:basedOn w:val="Normal"/>
    <w:next w:val="Normal"/>
    <w:qFormat/>
    <w:rsid w:val="00e01aa7"/>
    <w:pPr>
      <w:keepNext w:val="true"/>
      <w:keepLines/>
      <w:spacing w:before="40" w:after="0"/>
      <w:outlineLvl w:val="4"/>
    </w:pPr>
    <w:rPr>
      <w:rFonts w:ascii="Calibri Light" w:hAnsi="Calibri Light" w:eastAsia="Times New Roman" w:cs="Mangal"/>
      <w:color w:val="2F5496"/>
      <w:szCs w:val="21"/>
    </w:rPr>
  </w:style>
  <w:style w:type="paragraph" w:styleId="Nagwek6" w:customStyle="1">
    <w:name w:val="Heading 6"/>
    <w:basedOn w:val="Normal"/>
    <w:next w:val="Normal"/>
    <w:qFormat/>
    <w:rsid w:val="00e01aa7"/>
    <w:pPr>
      <w:keepNext w:val="true"/>
      <w:keepLines/>
      <w:spacing w:before="40" w:after="0"/>
      <w:outlineLvl w:val="5"/>
    </w:pPr>
    <w:rPr>
      <w:rFonts w:ascii="Calibri Light" w:hAnsi="Calibri Light" w:eastAsia="Times New Roman" w:cs="Mangal"/>
      <w:color w:val="1F3763"/>
      <w:szCs w:val="21"/>
    </w:rPr>
  </w:style>
  <w:style w:type="paragraph" w:styleId="Nagwek7" w:customStyle="1">
    <w:name w:val="Heading 7"/>
    <w:basedOn w:val="Normal"/>
    <w:next w:val="Normal"/>
    <w:qFormat/>
    <w:rsid w:val="00e01aa7"/>
    <w:pPr>
      <w:keepNext w:val="true"/>
      <w:keepLines/>
      <w:spacing w:before="40" w:after="0"/>
      <w:outlineLvl w:val="6"/>
    </w:pPr>
    <w:rPr>
      <w:rFonts w:ascii="Calibri Light" w:hAnsi="Calibri Light" w:eastAsia="Times New Roman" w:cs="Mangal"/>
      <w:i/>
      <w:iCs/>
      <w:color w:val="1F3763"/>
      <w:szCs w:val="21"/>
    </w:rPr>
  </w:style>
  <w:style w:type="paragraph" w:styleId="Nagwek8" w:customStyle="1">
    <w:name w:val="Heading 8"/>
    <w:basedOn w:val="Normal"/>
    <w:next w:val="Normal"/>
    <w:qFormat/>
    <w:rsid w:val="00e01aa7"/>
    <w:pPr>
      <w:keepNext w:val="true"/>
      <w:keepLines/>
      <w:spacing w:before="40" w:after="0"/>
      <w:outlineLvl w:val="7"/>
    </w:pPr>
    <w:rPr>
      <w:rFonts w:ascii="Calibri Light" w:hAnsi="Calibri Light" w:eastAsia="Times New Roman" w:cs="Mangal"/>
      <w:color w:val="272727"/>
      <w:sz w:val="21"/>
      <w:szCs w:val="19"/>
    </w:rPr>
  </w:style>
  <w:style w:type="paragraph" w:styleId="Nagwek9" w:customStyle="1">
    <w:name w:val="Heading 9"/>
    <w:basedOn w:val="Normal"/>
    <w:next w:val="Normal"/>
    <w:qFormat/>
    <w:rsid w:val="00e01aa7"/>
    <w:pPr>
      <w:keepNext w:val="true"/>
      <w:keepLines/>
      <w:spacing w:before="40" w:after="0"/>
      <w:outlineLvl w:val="8"/>
    </w:pPr>
    <w:rPr>
      <w:rFonts w:ascii="Calibri Light" w:hAnsi="Calibri Light" w:eastAsia="Times New Roman" w:cs="Mangal"/>
      <w:i/>
      <w:iCs/>
      <w:color w:val="272727"/>
      <w:sz w:val="21"/>
      <w:szCs w:val="19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sid w:val="00e01aa7"/>
    <w:rPr>
      <w:color w:val="000080"/>
      <w:u w:val="single"/>
    </w:rPr>
  </w:style>
  <w:style w:type="character" w:styleId="Znakiwypunktowania" w:customStyle="1">
    <w:name w:val="Znaki wypunktowania"/>
    <w:qFormat/>
    <w:rsid w:val="00e01aa7"/>
    <w:rPr>
      <w:rFonts w:ascii="OpenSymbol" w:hAnsi="OpenSymbol" w:eastAsia="OpenSymbol" w:cs="OpenSymbol"/>
    </w:rPr>
  </w:style>
  <w:style w:type="character" w:styleId="Znakinumeracji" w:customStyle="1">
    <w:name w:val="Znaki numeracji"/>
    <w:qFormat/>
    <w:rsid w:val="00e01aa7"/>
    <w:rPr/>
  </w:style>
  <w:style w:type="character" w:styleId="Nagwek2Znak" w:customStyle="1">
    <w:name w:val="Nagłówek 2 Znak"/>
    <w:basedOn w:val="DefaultParagraphFont"/>
    <w:qFormat/>
    <w:rsid w:val="00e01aa7"/>
    <w:rPr>
      <w:rFonts w:ascii="Calibri Light" w:hAnsi="Calibri Light" w:eastAsia="Times New Roman" w:cs="Mangal"/>
      <w:color w:val="2F5496"/>
      <w:sz w:val="26"/>
      <w:szCs w:val="23"/>
    </w:rPr>
  </w:style>
  <w:style w:type="character" w:styleId="Nagwek3Znak" w:customStyle="1">
    <w:name w:val="Nagłówek 3 Znak"/>
    <w:basedOn w:val="DefaultParagraphFont"/>
    <w:qFormat/>
    <w:rsid w:val="00e01aa7"/>
    <w:rPr>
      <w:rFonts w:ascii="Calibri Light" w:hAnsi="Calibri Light" w:eastAsia="Times New Roman" w:cs="Mangal"/>
      <w:color w:val="1F3763"/>
      <w:szCs w:val="21"/>
    </w:rPr>
  </w:style>
  <w:style w:type="character" w:styleId="Nagwek4Znak" w:customStyle="1">
    <w:name w:val="Nagłówek 4 Znak"/>
    <w:basedOn w:val="DefaultParagraphFont"/>
    <w:qFormat/>
    <w:rsid w:val="00e01aa7"/>
    <w:rPr>
      <w:rFonts w:ascii="Calibri Light" w:hAnsi="Calibri Light" w:eastAsia="Times New Roman" w:cs="Mangal"/>
      <w:i/>
      <w:iCs/>
      <w:color w:val="2F5496"/>
      <w:szCs w:val="21"/>
    </w:rPr>
  </w:style>
  <w:style w:type="character" w:styleId="Nagwek5Znak" w:customStyle="1">
    <w:name w:val="Nagłówek 5 Znak"/>
    <w:basedOn w:val="DefaultParagraphFont"/>
    <w:qFormat/>
    <w:rsid w:val="00e01aa7"/>
    <w:rPr>
      <w:rFonts w:ascii="Calibri Light" w:hAnsi="Calibri Light" w:eastAsia="Times New Roman" w:cs="Mangal"/>
      <w:color w:val="2F5496"/>
      <w:szCs w:val="21"/>
    </w:rPr>
  </w:style>
  <w:style w:type="character" w:styleId="Nagwek6Znak" w:customStyle="1">
    <w:name w:val="Nagłówek 6 Znak"/>
    <w:basedOn w:val="DefaultParagraphFont"/>
    <w:qFormat/>
    <w:rsid w:val="00e01aa7"/>
    <w:rPr>
      <w:rFonts w:ascii="Calibri Light" w:hAnsi="Calibri Light" w:eastAsia="Times New Roman" w:cs="Mangal"/>
      <w:color w:val="1F3763"/>
      <w:szCs w:val="21"/>
    </w:rPr>
  </w:style>
  <w:style w:type="character" w:styleId="Nagwek7Znak" w:customStyle="1">
    <w:name w:val="Nagłówek 7 Znak"/>
    <w:basedOn w:val="DefaultParagraphFont"/>
    <w:qFormat/>
    <w:rsid w:val="00e01aa7"/>
    <w:rPr>
      <w:rFonts w:ascii="Calibri Light" w:hAnsi="Calibri Light" w:eastAsia="Times New Roman" w:cs="Mangal"/>
      <w:i/>
      <w:iCs/>
      <w:color w:val="1F3763"/>
      <w:szCs w:val="21"/>
    </w:rPr>
  </w:style>
  <w:style w:type="character" w:styleId="Nagwek8Znak" w:customStyle="1">
    <w:name w:val="Nagłówek 8 Znak"/>
    <w:basedOn w:val="DefaultParagraphFont"/>
    <w:qFormat/>
    <w:rsid w:val="00e01aa7"/>
    <w:rPr>
      <w:rFonts w:ascii="Calibri Light" w:hAnsi="Calibri Light" w:eastAsia="Times New Roman" w:cs="Mangal"/>
      <w:color w:val="272727"/>
      <w:sz w:val="21"/>
      <w:szCs w:val="19"/>
    </w:rPr>
  </w:style>
  <w:style w:type="character" w:styleId="Nagwek9Znak" w:customStyle="1">
    <w:name w:val="Nagłówek 9 Znak"/>
    <w:basedOn w:val="DefaultParagraphFont"/>
    <w:qFormat/>
    <w:rsid w:val="00e01aa7"/>
    <w:rPr>
      <w:rFonts w:ascii="Calibri Light" w:hAnsi="Calibri Light" w:eastAsia="Times New Roman" w:cs="Mangal"/>
      <w:i/>
      <w:iCs/>
      <w:color w:val="272727"/>
      <w:sz w:val="21"/>
      <w:szCs w:val="19"/>
    </w:rPr>
  </w:style>
  <w:style w:type="character" w:styleId="TekstdymkaZnak" w:customStyle="1">
    <w:name w:val="Tekst dymka Znak"/>
    <w:basedOn w:val="DefaultParagraphFont"/>
    <w:qFormat/>
    <w:rsid w:val="00e01aa7"/>
    <w:rPr>
      <w:rFonts w:ascii="Tahoma" w:hAnsi="Tahoma" w:cs="Mangal"/>
      <w:sz w:val="16"/>
      <w:szCs w:val="14"/>
    </w:rPr>
  </w:style>
  <w:style w:type="character" w:styleId="Czeinternetowe" w:customStyle="1">
    <w:name w:val="Łącze internetowe"/>
    <w:basedOn w:val="DefaultParagraphFont"/>
    <w:rsid w:val="00e01aa7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/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Times New Roman" w:hAnsi="Times New Roman"/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e01aa7"/>
    <w:pPr>
      <w:spacing w:lineRule="auto" w:line="276" w:before="0" w:after="140"/>
    </w:pPr>
    <w:rPr/>
  </w:style>
  <w:style w:type="paragraph" w:styleId="Lista">
    <w:name w:val="List"/>
    <w:basedOn w:val="Normal"/>
    <w:rsid w:val="00e01aa7"/>
    <w:pPr>
      <w:widowControl w:val="false"/>
    </w:pPr>
    <w:rPr/>
  </w:style>
  <w:style w:type="paragraph" w:styleId="Podpis" w:customStyle="1">
    <w:name w:val="Caption"/>
    <w:basedOn w:val="Normal"/>
    <w:qFormat/>
    <w:rsid w:val="00e01aa7"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rsid w:val="00e01aa7"/>
    <w:pPr>
      <w:widowControl w:val="false"/>
      <w:suppressLineNumbers/>
    </w:pPr>
    <w:rPr/>
  </w:style>
  <w:style w:type="paragraph" w:styleId="Gwka" w:customStyle="1">
    <w:name w:val="Header"/>
    <w:basedOn w:val="Standard"/>
    <w:next w:val="Tretekstu"/>
    <w:rsid w:val="00e01aa7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Nagwek11" w:customStyle="1">
    <w:name w:val="Nagłówek1"/>
    <w:next w:val="Textbody"/>
    <w:qFormat/>
    <w:rsid w:val="00e01aa7"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Lucida Sans"/>
      <w:color w:val="auto"/>
      <w:kern w:val="2"/>
      <w:sz w:val="28"/>
      <w:szCs w:val="28"/>
      <w:lang w:val="pl-PL" w:eastAsia="zh-CN" w:bidi="hi-IN"/>
    </w:rPr>
  </w:style>
  <w:style w:type="paragraph" w:styleId="Caption">
    <w:name w:val="caption"/>
    <w:qFormat/>
    <w:rsid w:val="00e01aa7"/>
    <w:pPr>
      <w:widowControl w:val="false"/>
      <w:suppressLineNumbers/>
      <w:bidi w:val="0"/>
      <w:spacing w:before="120" w:after="120"/>
      <w:jc w:val="left"/>
    </w:pPr>
    <w:rPr>
      <w:rFonts w:ascii="Liberation Serif" w:hAnsi="Liberation Serif" w:eastAsia="SimSun" w:cs="Lucida Sans"/>
      <w:i/>
      <w:iCs/>
      <w:color w:val="auto"/>
      <w:kern w:val="2"/>
      <w:sz w:val="24"/>
      <w:szCs w:val="24"/>
      <w:lang w:val="pl-PL" w:eastAsia="zh-CN" w:bidi="hi-IN"/>
    </w:rPr>
  </w:style>
  <w:style w:type="paragraph" w:styleId="Standard" w:customStyle="1">
    <w:name w:val="Standard"/>
    <w:qFormat/>
    <w:rsid w:val="00e01aa7"/>
    <w:pPr>
      <w:widowControl/>
      <w:suppressAutoHyphens w:val="true"/>
      <w:bidi w:val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rsid w:val="00e01aa7"/>
    <w:pPr>
      <w:spacing w:lineRule="auto" w:line="276" w:before="0" w:after="140"/>
    </w:pPr>
    <w:rPr/>
  </w:style>
  <w:style w:type="paragraph" w:styleId="Stopka" w:customStyle="1">
    <w:name w:val="Footer"/>
    <w:basedOn w:val="Standard"/>
    <w:rsid w:val="00e01aa7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e01aa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l-PL" w:eastAsia="zh-CN" w:bidi="hi-IN"/>
    </w:rPr>
  </w:style>
  <w:style w:type="paragraph" w:styleId="Zawartotabeli" w:customStyle="1">
    <w:name w:val="Zawartość tabeli"/>
    <w:basedOn w:val="Standard"/>
    <w:qFormat/>
    <w:rsid w:val="00e01aa7"/>
    <w:pPr>
      <w:suppressLineNumbers/>
    </w:pPr>
    <w:rPr/>
  </w:style>
  <w:style w:type="paragraph" w:styleId="Nagwektabeli" w:customStyle="1">
    <w:name w:val="Nagłówek tabeli"/>
    <w:basedOn w:val="Zawartotabeli"/>
    <w:qFormat/>
    <w:rsid w:val="00e01aa7"/>
    <w:pPr>
      <w:jc w:val="center"/>
    </w:pPr>
    <w:rPr>
      <w:b/>
      <w:bCs/>
    </w:rPr>
  </w:style>
  <w:style w:type="paragraph" w:styleId="BalloonText">
    <w:name w:val="Balloon Text"/>
    <w:basedOn w:val="Normal"/>
    <w:qFormat/>
    <w:rsid w:val="00e01aa7"/>
    <w:pPr/>
    <w:rPr>
      <w:rFonts w:ascii="Tahoma" w:hAnsi="Tahoma" w:cs="Mangal"/>
      <w:sz w:val="16"/>
      <w:szCs w:val="14"/>
    </w:rPr>
  </w:style>
  <w:style w:type="paragraph" w:styleId="NoSpacing">
    <w:name w:val="No Spacing"/>
    <w:qFormat/>
    <w:rsid w:val="00e01aa7"/>
    <w:pPr>
      <w:widowControl/>
      <w:suppressAutoHyphens w:val="true"/>
      <w:bidi w:val="0"/>
      <w:jc w:val="left"/>
    </w:pPr>
    <w:rPr>
      <w:rFonts w:cs="Mangal" w:ascii="Liberation Serif" w:hAnsi="Liberation Serif" w:eastAsia="SimSun"/>
      <w:color w:val="auto"/>
      <w:kern w:val="2"/>
      <w:sz w:val="24"/>
      <w:szCs w:val="21"/>
      <w:lang w:val="pl-PL" w:eastAsia="zh-CN" w:bidi="hi-IN"/>
    </w:rPr>
  </w:style>
  <w:style w:type="paragraph" w:styleId="ListParagraph">
    <w:name w:val="List Paragraph"/>
    <w:basedOn w:val="Normal"/>
    <w:qFormat/>
    <w:rsid w:val="00e01aa7"/>
    <w:pPr>
      <w:ind w:left="720" w:hanging="0"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qFormat/>
    <w:rsid w:val="0065671f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lang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OutlineListStyle4" w:customStyle="1">
    <w:name w:val="WW_OutlineListStyle_4"/>
    <w:qFormat/>
    <w:rsid w:val="00e01aa7"/>
  </w:style>
  <w:style w:type="numbering" w:styleId="WWOutlineListStyle3" w:customStyle="1">
    <w:name w:val="WW_OutlineListStyle_3"/>
    <w:qFormat/>
    <w:rsid w:val="00e01aa7"/>
  </w:style>
  <w:style w:type="numbering" w:styleId="WWOutlineListStyle2" w:customStyle="1">
    <w:name w:val="WW_OutlineListStyle_2"/>
    <w:qFormat/>
    <w:rsid w:val="00e01aa7"/>
  </w:style>
  <w:style w:type="numbering" w:styleId="WWOutlineListStyle1" w:customStyle="1">
    <w:name w:val="WW_OutlineListStyle_1"/>
    <w:qFormat/>
    <w:rsid w:val="00e01aa7"/>
  </w:style>
  <w:style w:type="numbering" w:styleId="WWOutlineListStyle" w:customStyle="1">
    <w:name w:val="WW_OutlineListStyle"/>
    <w:qFormat/>
    <w:rsid w:val="00e01aa7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21b82"/>
    <w:rPr>
      <w:lang w:eastAsia="pl-PL" w:bidi="ar-SA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LibreOffice/6.1.1.2$Windows_x86 LibreOffice_project/5d19a1bfa650b796764388cd8b33a5af1f5baa1b</Application>
  <Pages>4</Pages>
  <Words>1230</Words>
  <Characters>8242</Characters>
  <CharactersWithSpaces>9393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2019-03-03T18:25:00Z</dcterms:created>
  <dc:creator>a.karpiesiuk</dc:creator>
  <dc:description/>
  <dc:language>pl-PL</dc:language>
  <cp:lastModifiedBy/>
  <cp:lastPrinted>2019-02-05T13:06:00Z</cp:lastPrinted>
  <dcterms:modified xsi:type="dcterms:W3CDTF">2019-03-08T13:17:24Z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